
<file path=[Content_Types].xml><?xml version="1.0" encoding="utf-8"?>
<Types xmlns="http://schemas.openxmlformats.org/package/2006/content-types">
  <Default ContentType="image/jpeg" Extension="jpeg"/>
  <Default ContentType="application/vnd.openxmlformats-officedocument.obfuscatedFont" Extension="odttf"/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a="http://schemas.openxmlformats.org/drawingml/2006/main">
  <w:body>
    <w:p>
      <w:pPr>
        <w:spacing w:after="120" w:before="120" w:line="336" w:lineRule="auto"/>
        <w:ind w:firstLine="0" w:start="0"/>
        <w:jc w:val="center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>Use our general</w:t>
      </w: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 </w:t>
      </w: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accessibility guide to see resources for all of our programs. </w:t>
      </w:r>
      <w:hyperlink r:id="rId3">
        <w:r>
          <w:rPr>
            <w:rFonts w:ascii="Canva Sans" w:hAnsi="Canva Sans" w:cs="Canva Sans" w:eastAsia="Canva Sans"/>
            <w:color w:val="1155cc"/>
            <w:sz w:val="32"/>
            <w:szCs w:val="32"/>
            <w:u w:val="single" w:color="1155cc"/>
          </w:rPr>
          <w:t>Click here</w:t>
        </w:r>
      </w:hyperlink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Canva Sans" w:hAnsi="Canva Sans" w:cs="Canva Sans" w:eastAsia="Canva Sans"/>
          <w:color w:val="000000"/>
          <w:sz w:val="32"/>
          <w:szCs w:val="32"/>
        </w:rPr>
        <w:t>If you’re looking for</w:t>
      </w:r>
      <w:r>
        <w:rPr>
          <w:rFonts w:ascii="Canva Sans" w:hAnsi="Canva Sans" w:cs="Canva Sans" w:eastAsia="Canva Sans"/>
          <w:color w:val="000000"/>
          <w:sz w:val="32"/>
          <w:szCs w:val="32"/>
        </w:rPr>
        <w:t xml:space="preserve"> </w:t>
      </w:r>
      <w:r>
        <w:rPr>
          <w:rFonts w:ascii="Canva Sans" w:hAnsi="Canva Sans" w:cs="Canva Sans" w:eastAsia="Canva Sans"/>
          <w:color w:val="000000"/>
          <w:sz w:val="32"/>
          <w:szCs w:val="32"/>
        </w:rPr>
        <w:t>specific country information, see below. 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Canva Sans Bold" w:hAnsi="Canva Sans Bold" w:cs="Canva Sans Bold" w:eastAsia="Canva Sans Bold"/>
          <w:b/>
          <w:bCs/>
          <w:color w:val="000000"/>
          <w:sz w:val="64"/>
          <w:szCs w:val="64"/>
        </w:rPr>
        <w:t>Canada</w:t>
      </w:r>
      <w:r>
        <w:rPr>
          <w:rFonts w:ascii="Canva Sans Bold" w:hAnsi="Canva Sans Bold" w:cs="Canva Sans Bold" w:eastAsia="Canva Sans Bold"/>
          <w:b/>
          <w:bCs/>
          <w:color w:val="000000"/>
          <w:sz w:val="64"/>
          <w:szCs w:val="64"/>
        </w:rPr>
        <w:t xml:space="preserve">
</w:t>
      </w:r>
    </w:p>
    <w:p>
      <w:pPr>
        <w:spacing w:after="120" w:before="120"/>
        <w:jc w:val="center"/>
      </w:pPr>
      <w:r>
        <w:drawing>
          <wp:inline>
            <wp:extent cx="3440430" cy="2292186"/>
            <wp:docPr id="0" name="Drawing 0" descr="50a205e1bf7acffdaac46ec348dc06f5.jpg"/>
            <wp:cNvGraphicFramePr>
              <a:graphicFrameLocks noChangeAspect="true"/>
            </wp:cNvGraphicFramePr>
            <a:graphic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50a205e1bf7acffdaac46ec348dc06f5.jpg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flipH="false" flipV="false">
                      <a:off x="0" y="0"/>
                      <a:ext cx="3440430" cy="22921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Canva Sans" w:hAnsi="Canva Sans" w:cs="Canva Sans" w:eastAsia="Canva Sans"/>
          <w:color w:val="000000"/>
          <w:sz w:val="32"/>
          <w:szCs w:val="32"/>
        </w:rPr>
        <w:t>Helpful information about</w:t>
      </w:r>
      <w:r>
        <w:rPr>
          <w:rFonts w:ascii="Canva Sans" w:hAnsi="Canva Sans" w:cs="Canva Sans" w:eastAsia="Canva Sans"/>
          <w:color w:val="000000"/>
          <w:sz w:val="32"/>
          <w:szCs w:val="32"/>
        </w:rPr>
        <w:t xml:space="preserve"> </w:t>
      </w:r>
      <w:r>
        <w:rPr>
          <w:rFonts w:ascii="Canva Sans" w:hAnsi="Canva Sans" w:cs="Canva Sans" w:eastAsia="Canva Sans"/>
          <w:color w:val="000000"/>
          <w:sz w:val="32"/>
          <w:szCs w:val="32"/>
        </w:rPr>
        <w:t xml:space="preserve">your country destination </w:t>
      </w:r>
      <w:r>
        <w:rPr>
          <w:rFonts w:ascii="Canva Sans" w:hAnsi="Canva Sans" w:cs="Canva Sans" w:eastAsia="Canva Sans"/>
          <w:color w:val="000000"/>
          <w:sz w:val="32"/>
          <w:szCs w:val="32"/>
        </w:rPr>
        <w:t xml:space="preserve">
</w:t>
      </w:r>
    </w:p>
    <w:p>
      <w:pPr>
        <w:spacing w:after="120" w:before="120" w:line="336" w:lineRule="auto"/>
        <w:ind w:firstLine="0" w:start="0"/>
        <w:jc w:val="center"/>
      </w:pPr>
      <w:r>
        <w:rPr>
          <w:rFonts w:ascii="Canva Sans" w:hAnsi="Canva Sans" w:cs="Canva Sans" w:eastAsia="Canva Sans"/>
          <w:color w:val="000000"/>
          <w:sz w:val="32"/>
          <w:szCs w:val="32"/>
        </w:rPr>
        <w:t>and planned activities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Check the website for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examples of past syllabi. </w:t>
      </w:r>
      <w:hyperlink r:id="rId5">
        <w:r>
          <w:rPr>
            <w:rFonts w:ascii="Canva Sans" w:hAnsi="Canva Sans" w:cs="Canva Sans" w:eastAsia="Canva Sans"/>
            <w:color w:val="1155cc"/>
            <w:sz w:val="24"/>
            <w:szCs w:val="24"/>
            <w:u w:val="single" w:color="1155cc"/>
          </w:rPr>
          <w:t>https://www.forestry.oregonstate.edu/international/academic-information-salmon-coast-resource-management-sustainability-canada</w:t>
        </w:r>
      </w:hyperlink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 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>Table of Contents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after="0" w:before="0" w:line="336" w:lineRule="auto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Travel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after="0" w:before="0" w:line="336" w:lineRule="auto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Physical Activity (Program plan)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after="0" w:before="0" w:line="336" w:lineRule="auto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Lodging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after="0" w:before="0" w:line="336" w:lineRule="auto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Food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after="0" w:before="0" w:line="336" w:lineRule="auto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Environment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after="0" w:before="0" w:line="336" w:lineRule="auto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Culture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after="0" w:before="0" w:line="336" w:lineRule="auto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Country Rules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after="0" w:before="0" w:line="336" w:lineRule="auto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Academics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/>
        <w:jc w:val="center"/>
      </w:pPr>
      <w:r>
        <w:drawing>
          <wp:inline>
            <wp:extent cx="2867025" cy="537567"/>
            <wp:docPr id="1" name="Drawing 1" descr="7d9db53a-b90a-43ce-8fd7-a44f06219c11.png"/>
            <wp:cNvGraphicFramePr>
              <a:graphicFrameLocks noChangeAspect="true"/>
            </wp:cNvGraphicFramePr>
            <a:graphic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7d9db53a-b90a-43ce-8fd7-a44f06219c11.png"/>
                    <pic:cNvPicPr>
                      <a:picLocks noChangeAspect="true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flipH="false" flipV="false">
                      <a:off x="0" y="0"/>
                      <a:ext cx="2867025" cy="537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>Traveling to the program</w:t>
      </w: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 </w:t>
      </w: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site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Participants can choose to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drive or fly into stops along the route from Corvallis to Port Angeles (note we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do not pass through Seattle). The program typically rents a OSU motor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pool van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to drive to and from British Columbia. Wheelchair-accessible vans are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available. While we try to minimize it, we do spend time in the vans,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frequently on rough logging roads, almost every day. Students need to be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respectful of everyone’s comfort and need to rotate seating positions. 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Hikes/Physical Activity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Hike at Olympic NP: Precise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hike determined each year based on open trails. In 2023 we visited the Elwha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overlook trail, a 1.8 mile easy out and back. Alternatives include staying at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the interpretive site (trailhead), the Madison Falls trail nearby (paved,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wheelchair accessible), or (pending arrival time) visiting the Olympic National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Park Visitor Center. 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Port Renfrow tre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e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planting: Tree planting was a component of 2023 that may or may not be included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in the future. Distance was negligible but the terrain was extremely rough:steep and slash-covered, impassible for wheelchairs and difficult for visually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impaired. Options are limited, but could include planting near the road, drone/go-pro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coverage, or an alternative activity at Cowichan Lake.  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Tree measurement activity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at CLRC: Short distance on flat trails in the Research Centre property. Can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accommodate all-terrain wheelchairs with measurements near trail. </w:t>
      </w:r>
      <w:r>
        <w:rPr>
          <w:rFonts w:ascii="Canva Sans Italics" w:hAnsi="Canva Sans Italics" w:cs="Canva Sans Italics" w:eastAsia="Canva Sans Italics"/>
          <w:i/>
          <w:iCs/>
          <w:color w:val="000000"/>
          <w:sz w:val="24"/>
          <w:szCs w:val="24"/>
        </w:rPr>
        <w:t>)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Tour of restoration site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in Nitinat: Restoration site is at a remote lake. Primary access is via a 1.5mile out and back trail with some steep sections (ropes are available) and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possible fallen trees to navigate. Alternative approach via boat on the lake,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still requires navigating a short steep section. Cannot accommodate all-terrain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wheelchairs. Best option is remote/go-pro participation. 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Beach visit: we typically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visit at least one beach site as part of our daily activities. These are short,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flat transits from parking to the ocean but do cross loose sand. 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Lodging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Hotels: a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djustments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can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be made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as per needs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.
</w:t>
      </w:r>
    </w:p>
    <w:p>
      <w:pPr>
        <w:spacing w:after="120" w:before="120" w:line="336" w:lineRule="auto"/>
        <w:ind w:firstLine="0" w:start="0"/>
        <w:jc w:val="start"/>
      </w:pPr>
      <w:hyperlink r:id="rId8">
        <w:r>
          <w:rPr>
            <w:rFonts w:ascii="Canva Sans" w:hAnsi="Canva Sans" w:cs="Canva Sans" w:eastAsia="Canva Sans"/>
            <w:color w:val="1155cc"/>
            <w:sz w:val="24"/>
            <w:szCs w:val="24"/>
            <w:u w:val="single" w:color="1155cc"/>
          </w:rPr>
          <w:t>Cowichan Lake ResearchCenter</w:t>
        </w:r>
      </w:hyperlink>
      <w:r>
        <w:rPr>
          <w:rFonts w:ascii="Canva Sans" w:hAnsi="Canva Sans" w:cs="Canva Sans" w:eastAsia="Canva Sans"/>
          <w:color w:val="000000"/>
          <w:sz w:val="24"/>
          <w:szCs w:val="24"/>
        </w:rPr>
        <w:t>: twin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beds.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Adjustments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can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be made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as per needs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.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Rooms are shared and we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make every effort to match people with similar preferences regarding both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gender and the need for quiet time.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Food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Mostly groceries bought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during the trip.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Leaders have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participants’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dietary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restrictions already and will buy accordingly. Participants can buy or bring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extra food/nutrition to supplement if desired: better to buy in Canada rather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than take across the border! We do stop at grocery stores; BC has good gluten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free and vegan options.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Environment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Marine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climate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: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Wet and chill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y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Uneven terrain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Typically between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4.8°C (40°F)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and 10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°C (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50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°F)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, although you may have sunny, warmer days.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Culture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Find Canada on the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following links:
</w:t>
      </w:r>
    </w:p>
    <w:p>
      <w:pPr>
        <w:spacing w:after="120" w:before="120" w:line="336" w:lineRule="auto"/>
        <w:ind w:firstLine="0" w:start="0"/>
        <w:jc w:val="start"/>
      </w:pPr>
      <w:hyperlink r:id="rId9">
        <w:r>
          <w:rPr>
            <w:rFonts w:ascii="Canva Sans" w:hAnsi="Canva Sans" w:cs="Canva Sans" w:eastAsia="Canva Sans"/>
            <w:color w:val="1155cc"/>
            <w:sz w:val="24"/>
            <w:szCs w:val="24"/>
            <w:u w:val="single" w:color="1155cc"/>
          </w:rPr>
          <w:t>https://www.asherfergusson.com/lgbtq-travel-safety/</w:t>
        </w:r>
      </w:hyperlink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hyperlink r:id="rId10">
        <w:r>
          <w:rPr>
            <w:rFonts w:ascii="Canva Sans" w:hAnsi="Canva Sans" w:cs="Canva Sans" w:eastAsia="Canva Sans"/>
            <w:color w:val="1155cc"/>
            <w:sz w:val="24"/>
            <w:szCs w:val="24"/>
            <w:u w:val="single" w:color="1155cc"/>
          </w:rPr>
          <w:t>https://www.usnews.com/news/best-countries/best-countries-for-racial-equality</w:t>
        </w:r>
      </w:hyperlink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hyperlink r:id="rId11">
        <w:r>
          <w:rPr>
            <w:rFonts w:ascii="Canva Sans" w:hAnsi="Canva Sans" w:cs="Canva Sans" w:eastAsia="Canva Sans"/>
            <w:color w:val="1155cc"/>
            <w:sz w:val="24"/>
            <w:szCs w:val="24"/>
            <w:u w:val="single" w:color="1155cc"/>
          </w:rPr>
          <w:t>https://www.asherfergusson.com/vegan-travel-index/</w:t>
        </w:r>
      </w:hyperlink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hyperlink r:id="rId12">
        <w:r>
          <w:rPr>
            <w:rFonts w:ascii="Canva Sans" w:hAnsi="Canva Sans" w:cs="Canva Sans" w:eastAsia="Canva Sans"/>
            <w:color w:val="1155cc"/>
            <w:sz w:val="24"/>
            <w:szCs w:val="24"/>
            <w:u w:val="single" w:color="1155cc"/>
          </w:rPr>
          <w:t>https://www.asherfergusson.com/solo-female-travel-safety/</w:t>
        </w:r>
      </w:hyperlink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 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Canadian: </w:t>
      </w:r>
      <w:hyperlink r:id="rId13">
        <w:r>
          <w:rPr>
            <w:rFonts w:ascii="Canva Sans" w:hAnsi="Canva Sans" w:cs="Canva Sans" w:eastAsia="Canva Sans"/>
            <w:color w:val="1155cc"/>
            <w:sz w:val="24"/>
            <w:szCs w:val="24"/>
            <w:u w:val="single" w:color="1155cc"/>
          </w:rPr>
          <w:t>Accessible Canada Act</w:t>
        </w:r>
      </w:hyperlink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in progress since 2019.The Act established Accessibility Standards Canada (referred to in the Act as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the Canadian Accessibility Standards Development Organization) to help create a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barrier-free Canada.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First Nations: Similar to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the US, Canada and First Nations are increasing cultural visibility of gender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rights. For more on FN 2-Spirit: </w:t>
      </w:r>
      <w:hyperlink r:id="rId14">
        <w:r>
          <w:rPr>
            <w:rFonts w:ascii="Canva Sans" w:hAnsi="Canva Sans" w:cs="Canva Sans" w:eastAsia="Canva Sans"/>
            <w:color w:val="1155cc"/>
            <w:sz w:val="24"/>
            <w:szCs w:val="24"/>
            <w:u w:val="single" w:color="1155cc"/>
          </w:rPr>
          <w:t>http://www.phsa.ca/transcarebc/gender-basics-education/terms-concepts/two-spirit#:~:text=%E2%80%9CTwo%2DSpirit%E2%80%9D%20is%20a,gender%20diversity%20in%20Indigenous%20cultures</w:t>
        </w:r>
      </w:hyperlink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. 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Country </w:t>
      </w: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>laws</w:t>
      </w: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Border control for Canada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can be strict. Check that all medications and necessary food can be brought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into the country. 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As some group participants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may drive during the program, make sure your license is valid.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It is not a requirement to drive.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You can visit Canada if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you have a DUI (Driving Under the Influence) by getting approved for special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entry permission.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You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may be denied entry unless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you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have obtained such permission.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32"/>
          <w:szCs w:val="32"/>
        </w:rPr>
        <w:t xml:space="preserve">Academics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You’ll use Canvas, Zoom,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and Word/PPT. 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" w:hAnsi="Canva Sans" w:cs="Canva Sans" w:eastAsia="Canva Sans"/>
          <w:color w:val="000000"/>
          <w:sz w:val="24"/>
          <w:szCs w:val="24"/>
        </w:rPr>
        <w:t>Currently, part of the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>course grade relies on daily journaling and a final group presentation. Talk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 </w:t>
      </w:r>
      <w:r>
        <w:rPr>
          <w:rFonts w:ascii="Canva Sans" w:hAnsi="Canva Sans" w:cs="Canva Sans" w:eastAsia="Canva Sans"/>
          <w:color w:val="000000"/>
          <w:sz w:val="24"/>
          <w:szCs w:val="24"/>
        </w:rPr>
        <w:t xml:space="preserve">with DAS and program leader about alternative options. 
</w:t>
      </w:r>
    </w:p>
    <w:p>
      <w:pPr>
        <w:spacing w:after="120" w:before="120" w:line="336" w:lineRule="auto"/>
        <w:ind w:firstLine="0" w:start="0"/>
        <w:jc w:val="start"/>
      </w:pPr>
      <w:r>
        <w:rPr>
          <w:rFonts w:ascii="Canva Sans Bold" w:hAnsi="Canva Sans Bold" w:cs="Canva Sans Bold" w:eastAsia="Canva Sans Bold"/>
          <w:b/>
          <w:bCs/>
          <w:color w:val="000000"/>
          <w:sz w:val="64"/>
          <w:szCs w:val="64"/>
        </w:rPr>
        <w:t xml:space="preserve">
</w:t>
      </w:r>
    </w:p>
    <w:sectPr>
      <w:pgSz w:w="11910" w:h="16845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Arimo Bold Italics">
    <w:panose1 w:val="020B0704020202090204"/>
    <w:charset w:characterSet="1"/>
    <w:embedBoldItalic r:id="rId1"/>
  </w:font>
  <w:font w:name="Arimo Italics">
    <w:panose1 w:val="020B0604020202090204"/>
    <w:charset w:characterSet="1"/>
    <w:embedItalic r:id="rId2"/>
  </w:font>
  <w:font w:name="Arimo">
    <w:panose1 w:val="020B0604020202020204"/>
    <w:charset w:characterSet="1"/>
    <w:embedRegular r:id="rId3"/>
  </w:font>
  <w:font w:name="Arimo Bold">
    <w:panose1 w:val="020B0704020202020204"/>
    <w:charset w:characterSet="1"/>
    <w:embedBold r:id="rId4"/>
  </w:font>
  <w:font w:name="Canva Sans Italics">
    <w:panose1 w:val="020B0503030501040103"/>
    <w:charset w:characterSet="1"/>
    <w:embedItalic r:id="rId5"/>
  </w:font>
  <w:font w:name="Canva Sans">
    <w:panose1 w:val="020B0503030501040103"/>
    <w:charset w:characterSet="1"/>
    <w:embedRegular r:id="rId6"/>
  </w:font>
  <w:font w:name="Canva Sans Bold">
    <w:panose1 w:val="020B0803030501040103"/>
    <w:charset w:characterSet="1"/>
    <w:embedBold r:id="rId7"/>
  </w:font>
</w:fonts>
</file>

<file path=word/numbering.xml><?xml version="1.0" encoding="utf-8"?>
<w:numbering xmlns:w="http://schemas.openxmlformats.org/wordprocessingml/2006/main">
  <w:abstractNum w:abstractNumId="1">
    <w:multiLevelType w:val="hybridMultilevel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8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12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1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20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240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28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3200" w:hanging="360"/>
      </w:pPr>
      <w:rPr>
        <w:rFonts w:ascii="Courier New" w:hAnsi="Courier New"/>
      </w:r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embedTrueTypeFonts/>
  <w:doNotShadeFormData/>
</w:settings>
</file>

<file path=word/_rels/document.xml.rels><?xml version="1.0" encoding="UTF-8" standalone="yes"?><Relationships xmlns="http://schemas.openxmlformats.org/package/2006/relationships"><Relationship Id="rId1" Target="settings.xml" Type="http://schemas.openxmlformats.org/officeDocument/2006/relationships/settings"/><Relationship Id="rId10" Target="https://www.usnews.com/news/best-countries/best-countries-for-racial-equality" TargetMode="External" Type="http://schemas.openxmlformats.org/officeDocument/2006/relationships/hyperlink"/><Relationship Id="rId11" Target="https://www.asherfergusson.com/vegan-travel-index/" TargetMode="External" Type="http://schemas.openxmlformats.org/officeDocument/2006/relationships/hyperlink"/><Relationship Id="rId12" Target="https://www.asherfergusson.com/solo-female-travel-safety/" TargetMode="External" Type="http://schemas.openxmlformats.org/officeDocument/2006/relationships/hyperlink"/><Relationship Id="rId13" Target="https://www.canada.ca/en/employment-social-development/programs/accessible-canada/act-summary.html" TargetMode="External" Type="http://schemas.openxmlformats.org/officeDocument/2006/relationships/hyperlink"/><Relationship Id="rId14" Target="http://www.phsa.ca/transcarebc/gender-basics-education/terms-concepts/two-spirit#:~:text=%E2%80%9CTwo%2DSpirit%E2%80%9D%20is%20a,gender%20diversity%20in%20Indigenous%20cultures" TargetMode="External" Type="http://schemas.openxmlformats.org/officeDocument/2006/relationships/hyperlink"/><Relationship Id="rId2" Target="fontTable.xml" Type="http://schemas.openxmlformats.org/officeDocument/2006/relationships/fontTable"/><Relationship Id="rId3" Target="https://www.canva.com/design/DAFnOVOIrwI/6vrMKm1lky3330jVCSjouA/edit?utm_content=DAFnOVOIrwI&amp;utm_campaign=designshare&amp;utm_medium=link2&amp;utm_source=sharebutton" TargetMode="External" Type="http://schemas.openxmlformats.org/officeDocument/2006/relationships/hyperlink"/><Relationship Id="rId4" Target="media/image1.jpeg" Type="http://schemas.openxmlformats.org/officeDocument/2006/relationships/image"/><Relationship Id="rId5" Target="https://www.forestry.oregonstate.edu/international/academic-information-salmon-coast-resource-management-sustainability-canada" TargetMode="External" Type="http://schemas.openxmlformats.org/officeDocument/2006/relationships/hyperlink"/><Relationship Id="rId6" Target="numbering.xml" Type="http://schemas.openxmlformats.org/officeDocument/2006/relationships/numbering"/><Relationship Id="rId7" Target="media/image2.png" Type="http://schemas.openxmlformats.org/officeDocument/2006/relationships/image"/><Relationship Id="rId8" Target="https://www2.gov.bc.ca/gov/content/sports-culture/recreation/facilities/cowichan-lake-research-station/facilities-services" TargetMode="External" Type="http://schemas.openxmlformats.org/officeDocument/2006/relationships/hyperlink"/><Relationship Id="rId9" Target="https://www.asherfergusson.com/lgbtq-travel-safety/" TargetMode="External" Type="http://schemas.openxmlformats.org/officeDocument/2006/relationships/hyperlink"/></Relationships>
</file>

<file path=word/_rels/fontTable.xml.rels><?xml version="1.0" encoding="UTF-8" standalone="yes"?><Relationships xmlns="http://schemas.openxmlformats.org/package/2006/relationships"><Relationship Id="rId1" Target="fonts/font1.odttf" Type="http://schemas.openxmlformats.org/officeDocument/2006/relationships/font"/><Relationship Id="rId2" Target="fonts/font2.odttf" Type="http://schemas.openxmlformats.org/officeDocument/2006/relationships/font"/><Relationship Id="rId3" Target="fonts/font3.odttf" Type="http://schemas.openxmlformats.org/officeDocument/2006/relationships/font"/><Relationship Id="rId4" Target="fonts/font4.odttf" Type="http://schemas.openxmlformats.org/officeDocument/2006/relationships/font"/><Relationship Id="rId5" Target="fonts/font5.odttf" Type="http://schemas.openxmlformats.org/officeDocument/2006/relationships/font"/><Relationship Id="rId6" Target="fonts/font6.odttf" Type="http://schemas.openxmlformats.org/officeDocument/2006/relationships/font"/><Relationship Id="rId7" Target="fonts/font7.odttf" Type="http://schemas.openxmlformats.org/officeDocument/2006/relationships/font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2025-06-25T18:10:18Z</dcterms:created>
  <dc:creator>Apache POI</dc:creator>
</cp:coreProperties>
</file>